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4F" w:rsidRPr="00E81FD3" w:rsidRDefault="00041F4F" w:rsidP="00041F4F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E81FD3">
        <w:rPr>
          <w:rFonts w:ascii="Times New Roman" w:hAnsi="Times New Roman"/>
          <w:sz w:val="24"/>
          <w:szCs w:val="24"/>
        </w:rPr>
        <w:t xml:space="preserve">Приложение №1 к Извещению о проведении аукциона в электронной форме </w:t>
      </w:r>
    </w:p>
    <w:p w:rsidR="00041F4F" w:rsidRPr="00E81FD3" w:rsidRDefault="00041F4F" w:rsidP="00041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41F4F" w:rsidRPr="00E81FD3" w:rsidRDefault="00041F4F" w:rsidP="00041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41F4F" w:rsidRPr="00E81FD3" w:rsidRDefault="00041F4F" w:rsidP="00041F4F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F4F" w:rsidRPr="00E81FD3" w:rsidRDefault="00041F4F" w:rsidP="0004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E81FD3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E81FD3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E81FD3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E81FD3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041F4F" w:rsidRPr="00E81FD3" w:rsidRDefault="00041F4F" w:rsidP="00041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041F4F" w:rsidRPr="00E81FD3" w:rsidRDefault="00041F4F" w:rsidP="00041F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E81FD3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E81FD3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041F4F" w:rsidRPr="00E81FD3" w:rsidRDefault="00041F4F" w:rsidP="00041F4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E81FD3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81FD3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E81FD3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E81FD3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E81FD3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:rsidR="00041F4F" w:rsidRPr="00E81FD3" w:rsidRDefault="00041F4F" w:rsidP="00041F4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E81FD3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041F4F" w:rsidRPr="00E81FD3" w:rsidRDefault="00041F4F" w:rsidP="00041F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F4F" w:rsidRPr="00E81FD3" w:rsidRDefault="00041F4F" w:rsidP="00041F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E81FD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E81FD3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E81FD3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E81FD3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 w:rsidRPr="00E81FD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81FD3">
        <w:rPr>
          <w:rFonts w:ascii="Times New Roman" w:hAnsi="Times New Roman"/>
          <w:bCs/>
          <w:sz w:val="24"/>
          <w:szCs w:val="24"/>
          <w:lang w:eastAsia="en-US"/>
        </w:rPr>
        <w:t xml:space="preserve">заключения договора аренды земельного участка </w:t>
      </w:r>
      <w:r w:rsidRPr="00E81FD3">
        <w:rPr>
          <w:rFonts w:ascii="Times New Roman" w:hAnsi="Times New Roman"/>
          <w:sz w:val="24"/>
          <w:szCs w:val="24"/>
          <w:lang w:eastAsia="en-US"/>
        </w:rPr>
        <w:t xml:space="preserve">с кадастровым номером 48:13:0000000:8796, площадью 1596 </w:t>
      </w:r>
      <w:proofErr w:type="spellStart"/>
      <w:r w:rsidRPr="00E81FD3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E81FD3">
        <w:rPr>
          <w:rFonts w:ascii="Times New Roman" w:hAnsi="Times New Roman"/>
          <w:sz w:val="24"/>
          <w:szCs w:val="24"/>
          <w:lang w:eastAsia="en-US"/>
        </w:rPr>
        <w:t xml:space="preserve">, категории земель – земли населенных пунктов, виды разрешенного использования – магазины, местоположение: Российская Федерация, Липецкая область, Липецкий муниципальный район, сельское поселение Сырский сельсовет, село </w:t>
      </w:r>
      <w:proofErr w:type="spellStart"/>
      <w:r w:rsidRPr="00E81FD3">
        <w:rPr>
          <w:rFonts w:ascii="Times New Roman" w:hAnsi="Times New Roman"/>
          <w:sz w:val="24"/>
          <w:szCs w:val="24"/>
          <w:lang w:eastAsia="en-US"/>
        </w:rPr>
        <w:t>Сырское</w:t>
      </w:r>
      <w:proofErr w:type="spellEnd"/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E81FD3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E81FD3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E81FD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E81FD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E81FD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E81FD3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E81FD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E81FD3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E81FD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E81FD3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E81FD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041F4F" w:rsidRPr="00E81FD3" w:rsidRDefault="00041F4F" w:rsidP="00041F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</w:t>
      </w: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41F4F" w:rsidRPr="00E81FD3" w:rsidRDefault="00041F4F" w:rsidP="00041F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41F4F" w:rsidRPr="00E81FD3" w:rsidRDefault="00041F4F" w:rsidP="00041F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:rsidR="00041F4F" w:rsidRPr="00E81FD3" w:rsidRDefault="00041F4F" w:rsidP="00041F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41F4F" w:rsidRPr="00E81FD3" w:rsidRDefault="00041F4F" w:rsidP="00041F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41F4F" w:rsidRPr="00E81FD3" w:rsidRDefault="00041F4F" w:rsidP="00041F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E81FD3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041F4F" w:rsidRPr="00E81FD3" w:rsidRDefault="00041F4F" w:rsidP="00041F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041F4F" w:rsidRPr="00E81FD3" w:rsidRDefault="00041F4F" w:rsidP="00041F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41F4F" w:rsidRPr="00E81FD3" w:rsidRDefault="00041F4F" w:rsidP="00041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E81FD3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E81FD3">
        <w:rPr>
          <w:rFonts w:ascii="Times New Roman" w:hAnsi="Times New Roman"/>
          <w:sz w:val="24"/>
          <w:szCs w:val="24"/>
          <w:lang w:eastAsia="en-US"/>
        </w:rPr>
        <w:t>руб.</w:t>
      </w:r>
      <w:r w:rsidRPr="00E81FD3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E81FD3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041F4F" w:rsidRPr="00E81FD3" w:rsidRDefault="00041F4F" w:rsidP="00041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4F" w:rsidRPr="00E81FD3" w:rsidRDefault="00041F4F" w:rsidP="00041F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E81FD3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041F4F" w:rsidRPr="00E81FD3" w:rsidRDefault="00041F4F" w:rsidP="00041F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E81FD3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041F4F" w:rsidRPr="00E81FD3" w:rsidRDefault="00041F4F" w:rsidP="00041F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041F4F" w:rsidRPr="00E81FD3" w:rsidRDefault="00041F4F" w:rsidP="00041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041F4F" w:rsidRPr="00E81FD3" w:rsidRDefault="00041F4F" w:rsidP="00041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1FD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E81FD3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E81FD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41F4F" w:rsidRPr="00E81FD3" w:rsidRDefault="00041F4F" w:rsidP="00041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E81FD3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E81F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81FD3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E81FD3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E81F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81FD3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41F4F" w:rsidRPr="00E81FD3" w:rsidRDefault="00041F4F" w:rsidP="00041F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41F4F" w:rsidRPr="00E81FD3" w:rsidRDefault="00041F4F" w:rsidP="00041F4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1FD3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41F4F" w:rsidRPr="00E81FD3" w:rsidRDefault="00041F4F" w:rsidP="00041F4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F4F" w:rsidRPr="00E81FD3" w:rsidRDefault="00041F4F" w:rsidP="00041F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1FD3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041F4F" w:rsidRPr="00E81FD3" w:rsidRDefault="00041F4F" w:rsidP="00041F4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1F4F" w:rsidRPr="00E81FD3" w:rsidRDefault="00041F4F" w:rsidP="00041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E81FD3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E81FD3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E81FD3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E81FD3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__________________________________________________________________________________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E81FD3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E81FD3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E81FD3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E81FD3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E81FD3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E81FD3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41F4F" w:rsidRPr="00E81FD3" w:rsidRDefault="00041F4F" w:rsidP="00041F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41F4F" w:rsidRPr="00E81FD3" w:rsidRDefault="00041F4F" w:rsidP="00041F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1FD3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41F4F" w:rsidRPr="00E81FD3" w:rsidRDefault="00041F4F" w:rsidP="00041F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81FD3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41F4F" w:rsidRPr="00E81FD3" w:rsidRDefault="00041F4F" w:rsidP="0004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F4F" w:rsidRPr="00E81FD3" w:rsidRDefault="00041F4F" w:rsidP="00041F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41F4F" w:rsidRPr="00E81FD3" w:rsidRDefault="00041F4F" w:rsidP="00041F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041F4F" w:rsidRPr="00E81FD3" w:rsidRDefault="00041F4F" w:rsidP="00041F4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E81FD3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E81FD3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041F4F" w:rsidRPr="00E81FD3" w:rsidRDefault="00041F4F" w:rsidP="00041F4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E81FD3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041F4F" w:rsidRPr="00E81FD3" w:rsidRDefault="00041F4F" w:rsidP="00041F4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E81FD3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E81FD3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605F14" w:rsidRDefault="00605F14" w:rsidP="00041F4F">
      <w:bookmarkStart w:id="2" w:name="_GoBack"/>
      <w:bookmarkEnd w:id="2"/>
    </w:p>
    <w:sectPr w:rsidR="00605F14" w:rsidSect="007471E0">
      <w:pgSz w:w="11906" w:h="16838"/>
      <w:pgMar w:top="1021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3A"/>
    <w:rsid w:val="00041F4F"/>
    <w:rsid w:val="00605F14"/>
    <w:rsid w:val="007471E0"/>
    <w:rsid w:val="00A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40F3"/>
  <w15:chartTrackingRefBased/>
  <w15:docId w15:val="{03E728B6-6A6E-42D7-B3EA-C1328395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4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F4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2023-07-13T08:13:00Z</dcterms:created>
  <dcterms:modified xsi:type="dcterms:W3CDTF">2023-07-13T08:13:00Z</dcterms:modified>
</cp:coreProperties>
</file>